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C1" w:rsidRPr="00A01FC1" w:rsidRDefault="00A01FC1" w:rsidP="00A01FC1">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A01FC1">
        <w:rPr>
          <w:rFonts w:ascii="宋体" w:eastAsia="宋体" w:hAnsi="宋体" w:cs="宋体"/>
          <w:color w:val="333333"/>
          <w:spacing w:val="-8"/>
          <w:kern w:val="36"/>
          <w:sz w:val="48"/>
          <w:szCs w:val="48"/>
        </w:rPr>
        <w:t>How to Test for Hard Water</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Hard Water Basics</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hyperlink r:id="rId5" w:history="1">
        <w:r w:rsidRPr="00A01FC1">
          <w:rPr>
            <w:rFonts w:ascii="Arial" w:eastAsia="宋体" w:hAnsi="Arial" w:cs="Arial"/>
            <w:color w:val="000000"/>
            <w:spacing w:val="-2"/>
            <w:kern w:val="0"/>
            <w:sz w:val="27"/>
            <w:szCs w:val="27"/>
          </w:rPr>
          <w:t>Hard water</w:t>
        </w:r>
      </w:hyperlink>
      <w:r w:rsidRPr="00A01FC1">
        <w:rPr>
          <w:rFonts w:ascii="Arial" w:eastAsia="宋体" w:hAnsi="Arial" w:cs="Arial"/>
          <w:color w:val="000000"/>
          <w:spacing w:val="-2"/>
          <w:kern w:val="0"/>
          <w:sz w:val="27"/>
          <w:szCs w:val="27"/>
        </w:rPr>
        <w:t> is one of the most common complaints homeowners have about their </w:t>
      </w:r>
      <w:hyperlink r:id="rId6" w:history="1">
        <w:r w:rsidRPr="00A01FC1">
          <w:rPr>
            <w:rFonts w:ascii="Arial" w:eastAsia="宋体" w:hAnsi="Arial" w:cs="Arial"/>
            <w:color w:val="000000"/>
            <w:spacing w:val="-2"/>
            <w:kern w:val="0"/>
            <w:sz w:val="27"/>
            <w:szCs w:val="27"/>
          </w:rPr>
          <w:t>water quality</w:t>
        </w:r>
      </w:hyperlink>
      <w:r w:rsidRPr="00A01FC1">
        <w:rPr>
          <w:rFonts w:ascii="Arial" w:eastAsia="宋体" w:hAnsi="Arial" w:cs="Arial"/>
          <w:color w:val="000000"/>
          <w:spacing w:val="-2"/>
          <w:kern w:val="0"/>
          <w:sz w:val="27"/>
          <w:szCs w:val="27"/>
        </w:rPr>
        <w:t>. Hard water typically contains relatively high levels of magnesium and calcium, along with other natural minerals and metals. Hard water is not a health concern, but it can lead to excessive scale buildup in water pipes, boilers, hot-water heating systems and other equipment that uses water. An even bigger nuisance to most homeowners is the fact the hard water does not clean laundry or dishes as well as </w:t>
      </w:r>
      <w:hyperlink r:id="rId7" w:history="1">
        <w:r w:rsidRPr="00A01FC1">
          <w:rPr>
            <w:rFonts w:ascii="Arial" w:eastAsia="宋体" w:hAnsi="Arial" w:cs="Arial"/>
            <w:color w:val="000000"/>
            <w:spacing w:val="-2"/>
            <w:kern w:val="0"/>
            <w:sz w:val="27"/>
            <w:szCs w:val="27"/>
          </w:rPr>
          <w:t>soft water</w:t>
        </w:r>
      </w:hyperlink>
      <w:r w:rsidRPr="00A01FC1">
        <w:rPr>
          <w:rFonts w:ascii="Arial" w:eastAsia="宋体" w:hAnsi="Arial" w:cs="Arial"/>
          <w:color w:val="000000"/>
          <w:spacing w:val="-2"/>
          <w:kern w:val="0"/>
          <w:sz w:val="27"/>
          <w:szCs w:val="27"/>
        </w:rPr>
        <w:t>, and it requires more soap or shampoo to create suds. </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There are several ways to test for hard water. The most accurate test is done through an independent laboratory, using a sample you provide, but a comprehensive water test can be expensive and can take a while for results. For fast and inexpensive—if less precise—results, try one of the methods below to get a rough estimate of your water's hardness. </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Find a clean glass or plastic bottle with a tight-fitting cap. Fill the bottle 1/3 full with water straight from the faucet (should be about 8 to 10 ounces). </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 xml:space="preserve">Add 10 drops </w:t>
      </w:r>
      <w:proofErr w:type="gramStart"/>
      <w:r w:rsidRPr="00A01FC1">
        <w:rPr>
          <w:rFonts w:ascii="Arial" w:eastAsia="宋体" w:hAnsi="Arial" w:cs="Arial"/>
          <w:color w:val="000000"/>
          <w:spacing w:val="-2"/>
          <w:kern w:val="0"/>
          <w:sz w:val="27"/>
          <w:szCs w:val="27"/>
        </w:rPr>
        <w:t>of ​dishwashing</w:t>
      </w:r>
      <w:proofErr w:type="gramEnd"/>
      <w:r w:rsidRPr="00A01FC1">
        <w:rPr>
          <w:rFonts w:ascii="Arial" w:eastAsia="宋体" w:hAnsi="Arial" w:cs="Arial"/>
          <w:color w:val="000000"/>
          <w:spacing w:val="-2"/>
          <w:kern w:val="0"/>
          <w:sz w:val="27"/>
          <w:szCs w:val="27"/>
        </w:rPr>
        <w:t xml:space="preserve"> liquid; use pure liquid soap, not "detergent," and shake well for at least 10 seconds. Set the bottle down and observe the results:  </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If the soapy solution foams up quickly, creating a lot of suds, and the water below the suds layer is relatively clear, you probably have at least fairly soft water. </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If the solution does not foam up well, creating only a shallow layer of suds, and the water below the suds is cloudy, you likely have hard water. </w:t>
      </w:r>
    </w:p>
    <w:p w:rsidR="00A01FC1" w:rsidRPr="00A01FC1" w:rsidRDefault="00A01FC1" w:rsidP="00A01FC1">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DIY Test Kit</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Home test kits for water quality are sold in home improvement and hardware stores and through many online retailers. Look for a kit made by a reputable water testing manufacturer, and make sure the kit tests for hardness. Some kits test only for specific contaminants, like radon, while others test for overall quality and safety. </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lastRenderedPageBreak/>
        <w:t>One of the simplest tests to perform is a wet-strip test, similar to a test for swimming pool or spa water. You fill a container with tap water, immerse the paper test strip in the water, then compare the resulting color of the strip with the kit's chart. The instructions will tell you how hard your water is based on the result. </w:t>
      </w:r>
    </w:p>
    <w:p w:rsidR="00A01FC1" w:rsidRPr="00A01FC1" w:rsidRDefault="00A01FC1" w:rsidP="00A01FC1">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Run the Numbers</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If your house is on the city or municipal water supply, you can call the water utility and ask for their latest water quality report. Many utilities also post reports online. These reports can be very technical, and they don't necessarily reflect the water quality directly at your tap because the water is tested as it leaves the treatment facility, and water can pick up minerals from the piping en route to your house. However, water quality reports can provide an idea of the water hardness in your area.</w:t>
      </w:r>
    </w:p>
    <w:p w:rsidR="00A01FC1" w:rsidRPr="00A01FC1" w:rsidRDefault="00A01FC1" w:rsidP="00A01FC1">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Water hardness is commonly reported in milligrams per liter (mg/L) as calcium carbonate. Note the value of calcium carbonate in the report and compare it to the following scale used by the </w:t>
      </w:r>
      <w:hyperlink r:id="rId8" w:tgtFrame="_blank" w:history="1">
        <w:r w:rsidRPr="00A01FC1">
          <w:rPr>
            <w:rFonts w:ascii="Arial" w:eastAsia="宋体" w:hAnsi="Arial" w:cs="Arial"/>
            <w:color w:val="000000"/>
            <w:spacing w:val="-2"/>
            <w:kern w:val="0"/>
            <w:sz w:val="27"/>
            <w:szCs w:val="27"/>
          </w:rPr>
          <w:t>U.S. Geological Survey</w:t>
        </w:r>
      </w:hyperlink>
      <w:r w:rsidRPr="00A01FC1">
        <w:rPr>
          <w:rFonts w:ascii="Arial" w:eastAsia="宋体" w:hAnsi="Arial" w:cs="Arial"/>
          <w:color w:val="000000"/>
          <w:spacing w:val="-2"/>
          <w:kern w:val="0"/>
          <w:sz w:val="27"/>
          <w:szCs w:val="27"/>
        </w:rPr>
        <w:t>: </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Soft water: 0-60 mg/L</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Moderately hard water: 61-120 mg/L</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Hard water: 121-180 mg/L</w:t>
      </w:r>
    </w:p>
    <w:p w:rsidR="00A01FC1" w:rsidRPr="00A01FC1" w:rsidRDefault="00A01FC1" w:rsidP="00A01FC1">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A01FC1">
        <w:rPr>
          <w:rFonts w:ascii="Arial" w:eastAsia="宋体" w:hAnsi="Arial" w:cs="Arial"/>
          <w:color w:val="000000"/>
          <w:spacing w:val="-2"/>
          <w:kern w:val="0"/>
          <w:sz w:val="27"/>
          <w:szCs w:val="27"/>
        </w:rPr>
        <w:t>Very hard water: Over 180 mg/L</w:t>
      </w:r>
    </w:p>
    <w:p w:rsidR="00390071" w:rsidRPr="00A01FC1" w:rsidRDefault="00A01FC1">
      <w:pPr>
        <w:rPr>
          <w:rFonts w:ascii="Arial" w:eastAsia="宋体" w:hAnsi="Arial" w:cs="Arial"/>
          <w:color w:val="000000"/>
          <w:spacing w:val="-2"/>
          <w:kern w:val="0"/>
          <w:sz w:val="27"/>
          <w:szCs w:val="27"/>
        </w:rPr>
      </w:pPr>
      <w:r>
        <w:rPr>
          <w:rFonts w:ascii="Arial" w:eastAsia="宋体" w:hAnsi="Arial" w:cs="Arial" w:hint="eastAsia"/>
          <w:color w:val="000000"/>
          <w:spacing w:val="-2"/>
          <w:kern w:val="0"/>
          <w:sz w:val="27"/>
          <w:szCs w:val="27"/>
        </w:rPr>
        <w:t>From</w:t>
      </w:r>
      <w:r>
        <w:rPr>
          <w:rFonts w:ascii="Arial" w:eastAsia="宋体" w:hAnsi="Arial" w:cs="Arial"/>
          <w:color w:val="000000"/>
          <w:spacing w:val="-2"/>
          <w:kern w:val="0"/>
          <w:sz w:val="27"/>
          <w:szCs w:val="27"/>
        </w:rPr>
        <w:t xml:space="preserve">: </w:t>
      </w:r>
      <w:bookmarkStart w:id="0" w:name="_GoBack"/>
      <w:bookmarkEnd w:id="0"/>
      <w:r w:rsidRPr="00A01FC1">
        <w:rPr>
          <w:rFonts w:ascii="Arial" w:eastAsia="宋体" w:hAnsi="Arial" w:cs="Arial"/>
          <w:color w:val="000000"/>
          <w:spacing w:val="-2"/>
          <w:kern w:val="0"/>
          <w:sz w:val="27"/>
          <w:szCs w:val="27"/>
        </w:rPr>
        <w:t>https://www.thespruce.com/how-to-test-for-hard-water-1824904</w:t>
      </w:r>
      <w:r>
        <w:rPr>
          <w:rFonts w:ascii="Arial" w:eastAsia="宋体" w:hAnsi="Arial" w:cs="Arial"/>
          <w:color w:val="000000"/>
          <w:spacing w:val="-2"/>
          <w:kern w:val="0"/>
          <w:sz w:val="27"/>
          <w:szCs w:val="27"/>
        </w:rPr>
        <w:t>:</w:t>
      </w:r>
    </w:p>
    <w:sectPr w:rsidR="00390071" w:rsidRPr="00A01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E0D"/>
    <w:multiLevelType w:val="multilevel"/>
    <w:tmpl w:val="23722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74"/>
    <w:rsid w:val="00390071"/>
    <w:rsid w:val="00A01FC1"/>
    <w:rsid w:val="00C1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CF518-6E96-426F-88AF-3DFBE9F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01FC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01F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1FC1"/>
    <w:rPr>
      <w:rFonts w:ascii="宋体" w:eastAsia="宋体" w:hAnsi="宋体" w:cs="宋体"/>
      <w:b/>
      <w:bCs/>
      <w:kern w:val="36"/>
      <w:sz w:val="48"/>
      <w:szCs w:val="48"/>
    </w:rPr>
  </w:style>
  <w:style w:type="character" w:customStyle="1" w:styleId="3Char">
    <w:name w:val="标题 3 Char"/>
    <w:basedOn w:val="a0"/>
    <w:link w:val="3"/>
    <w:uiPriority w:val="9"/>
    <w:rsid w:val="00A01FC1"/>
    <w:rPr>
      <w:rFonts w:ascii="宋体" w:eastAsia="宋体" w:hAnsi="宋体" w:cs="宋体"/>
      <w:b/>
      <w:bCs/>
      <w:kern w:val="0"/>
      <w:sz w:val="27"/>
      <w:szCs w:val="27"/>
    </w:rPr>
  </w:style>
  <w:style w:type="paragraph" w:customStyle="1" w:styleId="article-metabyline">
    <w:name w:val="article-meta__byline"/>
    <w:basedOn w:val="a"/>
    <w:rsid w:val="00A01FC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A01FC1"/>
    <w:rPr>
      <w:color w:val="0000FF"/>
      <w:u w:val="single"/>
    </w:rPr>
  </w:style>
  <w:style w:type="paragraph" w:customStyle="1" w:styleId="article-metaupdated-label">
    <w:name w:val="article-meta__updated-label"/>
    <w:basedOn w:val="a"/>
    <w:rsid w:val="00A01FC1"/>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A01FC1"/>
  </w:style>
  <w:style w:type="character" w:customStyle="1" w:styleId="ordered-listcounter-progress">
    <w:name w:val="ordered-list__counter-progress"/>
    <w:basedOn w:val="a0"/>
    <w:rsid w:val="00A01FC1"/>
  </w:style>
  <w:style w:type="paragraph" w:styleId="a4">
    <w:name w:val="Normal (Web)"/>
    <w:basedOn w:val="a"/>
    <w:uiPriority w:val="99"/>
    <w:semiHidden/>
    <w:unhideWhenUsed/>
    <w:rsid w:val="00A01F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869">
      <w:bodyDiv w:val="1"/>
      <w:marLeft w:val="0"/>
      <w:marRight w:val="0"/>
      <w:marTop w:val="0"/>
      <w:marBottom w:val="0"/>
      <w:divBdr>
        <w:top w:val="none" w:sz="0" w:space="0" w:color="auto"/>
        <w:left w:val="none" w:sz="0" w:space="0" w:color="auto"/>
        <w:bottom w:val="none" w:sz="0" w:space="0" w:color="auto"/>
        <w:right w:val="none" w:sz="0" w:space="0" w:color="auto"/>
      </w:divBdr>
      <w:divsChild>
        <w:div w:id="387269135">
          <w:marLeft w:val="0"/>
          <w:marRight w:val="0"/>
          <w:marTop w:val="0"/>
          <w:marBottom w:val="0"/>
          <w:divBdr>
            <w:top w:val="none" w:sz="0" w:space="0" w:color="auto"/>
            <w:left w:val="none" w:sz="0" w:space="0" w:color="auto"/>
            <w:bottom w:val="none" w:sz="0" w:space="0" w:color="auto"/>
            <w:right w:val="none" w:sz="0" w:space="0" w:color="auto"/>
          </w:divBdr>
        </w:div>
        <w:div w:id="1660304131">
          <w:marLeft w:val="0"/>
          <w:marRight w:val="0"/>
          <w:marTop w:val="0"/>
          <w:marBottom w:val="0"/>
          <w:divBdr>
            <w:top w:val="none" w:sz="0" w:space="0" w:color="auto"/>
            <w:left w:val="none" w:sz="0" w:space="0" w:color="auto"/>
            <w:bottom w:val="none" w:sz="0" w:space="0" w:color="auto"/>
            <w:right w:val="none" w:sz="0" w:space="0" w:color="auto"/>
          </w:divBdr>
        </w:div>
        <w:div w:id="1955863304">
          <w:marLeft w:val="0"/>
          <w:marRight w:val="0"/>
          <w:marTop w:val="0"/>
          <w:marBottom w:val="0"/>
          <w:divBdr>
            <w:top w:val="none" w:sz="0" w:space="0" w:color="auto"/>
            <w:left w:val="none" w:sz="0" w:space="0" w:color="auto"/>
            <w:bottom w:val="none" w:sz="0" w:space="0" w:color="auto"/>
            <w:right w:val="none" w:sz="0" w:space="0" w:color="auto"/>
          </w:divBdr>
        </w:div>
        <w:div w:id="374963505">
          <w:marLeft w:val="0"/>
          <w:marRight w:val="0"/>
          <w:marTop w:val="0"/>
          <w:marBottom w:val="0"/>
          <w:divBdr>
            <w:top w:val="none" w:sz="0" w:space="0" w:color="auto"/>
            <w:left w:val="none" w:sz="0" w:space="0" w:color="auto"/>
            <w:bottom w:val="none" w:sz="0" w:space="0" w:color="auto"/>
            <w:right w:val="none" w:sz="0" w:space="0" w:color="auto"/>
          </w:divBdr>
          <w:divsChild>
            <w:div w:id="714161544">
              <w:marLeft w:val="0"/>
              <w:marRight w:val="0"/>
              <w:marTop w:val="0"/>
              <w:marBottom w:val="0"/>
              <w:divBdr>
                <w:top w:val="none" w:sz="0" w:space="0" w:color="auto"/>
                <w:left w:val="none" w:sz="0" w:space="0" w:color="auto"/>
                <w:bottom w:val="none" w:sz="0" w:space="0" w:color="auto"/>
                <w:right w:val="none" w:sz="0" w:space="0" w:color="auto"/>
              </w:divBdr>
              <w:divsChild>
                <w:div w:id="1757634291">
                  <w:marLeft w:val="0"/>
                  <w:marRight w:val="0"/>
                  <w:marTop w:val="0"/>
                  <w:marBottom w:val="0"/>
                  <w:divBdr>
                    <w:top w:val="none" w:sz="0" w:space="0" w:color="auto"/>
                    <w:left w:val="none" w:sz="0" w:space="0" w:color="auto"/>
                    <w:bottom w:val="none" w:sz="0" w:space="0" w:color="auto"/>
                    <w:right w:val="none" w:sz="0" w:space="0" w:color="auto"/>
                  </w:divBdr>
                  <w:divsChild>
                    <w:div w:id="445269269">
                      <w:marLeft w:val="0"/>
                      <w:marRight w:val="0"/>
                      <w:marTop w:val="0"/>
                      <w:marBottom w:val="0"/>
                      <w:divBdr>
                        <w:top w:val="none" w:sz="0" w:space="0" w:color="auto"/>
                        <w:left w:val="none" w:sz="0" w:space="0" w:color="auto"/>
                        <w:bottom w:val="none" w:sz="0" w:space="0" w:color="auto"/>
                        <w:right w:val="none" w:sz="0" w:space="0" w:color="auto"/>
                      </w:divBdr>
                    </w:div>
                    <w:div w:id="840047412">
                      <w:marLeft w:val="150"/>
                      <w:marRight w:val="0"/>
                      <w:marTop w:val="0"/>
                      <w:marBottom w:val="0"/>
                      <w:divBdr>
                        <w:top w:val="none" w:sz="0" w:space="0" w:color="auto"/>
                        <w:left w:val="none" w:sz="0" w:space="0" w:color="auto"/>
                        <w:bottom w:val="none" w:sz="0" w:space="0" w:color="auto"/>
                        <w:right w:val="none" w:sz="0" w:space="0" w:color="auto"/>
                      </w:divBdr>
                      <w:divsChild>
                        <w:div w:id="411129225">
                          <w:marLeft w:val="0"/>
                          <w:marRight w:val="0"/>
                          <w:marTop w:val="0"/>
                          <w:marBottom w:val="0"/>
                          <w:divBdr>
                            <w:top w:val="none" w:sz="0" w:space="0" w:color="auto"/>
                            <w:left w:val="none" w:sz="0" w:space="0" w:color="auto"/>
                            <w:bottom w:val="none" w:sz="0" w:space="0" w:color="auto"/>
                            <w:right w:val="none" w:sz="0" w:space="0" w:color="auto"/>
                          </w:divBdr>
                          <w:divsChild>
                            <w:div w:id="1690444149">
                              <w:marLeft w:val="0"/>
                              <w:marRight w:val="0"/>
                              <w:marTop w:val="0"/>
                              <w:marBottom w:val="0"/>
                              <w:divBdr>
                                <w:top w:val="none" w:sz="0" w:space="0" w:color="auto"/>
                                <w:left w:val="none" w:sz="0" w:space="0" w:color="auto"/>
                                <w:bottom w:val="none" w:sz="0" w:space="0" w:color="auto"/>
                                <w:right w:val="none" w:sz="0" w:space="0" w:color="auto"/>
                              </w:divBdr>
                            </w:div>
                          </w:divsChild>
                        </w:div>
                        <w:div w:id="1391005331">
                          <w:marLeft w:val="0"/>
                          <w:marRight w:val="0"/>
                          <w:marTop w:val="0"/>
                          <w:marBottom w:val="0"/>
                          <w:divBdr>
                            <w:top w:val="none" w:sz="0" w:space="0" w:color="auto"/>
                            <w:left w:val="none" w:sz="0" w:space="0" w:color="auto"/>
                            <w:bottom w:val="none" w:sz="0" w:space="0" w:color="auto"/>
                            <w:right w:val="none" w:sz="0" w:space="0" w:color="auto"/>
                          </w:divBdr>
                          <w:divsChild>
                            <w:div w:id="394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1912">
                      <w:marLeft w:val="0"/>
                      <w:marRight w:val="0"/>
                      <w:marTop w:val="0"/>
                      <w:marBottom w:val="0"/>
                      <w:divBdr>
                        <w:top w:val="none" w:sz="0" w:space="0" w:color="auto"/>
                        <w:left w:val="none" w:sz="0" w:space="0" w:color="auto"/>
                        <w:bottom w:val="none" w:sz="0" w:space="0" w:color="auto"/>
                        <w:right w:val="none" w:sz="0" w:space="0" w:color="auto"/>
                      </w:divBdr>
                    </w:div>
                    <w:div w:id="1101951893">
                      <w:marLeft w:val="150"/>
                      <w:marRight w:val="0"/>
                      <w:marTop w:val="0"/>
                      <w:marBottom w:val="0"/>
                      <w:divBdr>
                        <w:top w:val="none" w:sz="0" w:space="0" w:color="auto"/>
                        <w:left w:val="none" w:sz="0" w:space="0" w:color="auto"/>
                        <w:bottom w:val="none" w:sz="0" w:space="0" w:color="auto"/>
                        <w:right w:val="none" w:sz="0" w:space="0" w:color="auto"/>
                      </w:divBdr>
                      <w:divsChild>
                        <w:div w:id="134420539">
                          <w:marLeft w:val="0"/>
                          <w:marRight w:val="0"/>
                          <w:marTop w:val="0"/>
                          <w:marBottom w:val="0"/>
                          <w:divBdr>
                            <w:top w:val="none" w:sz="0" w:space="0" w:color="auto"/>
                            <w:left w:val="none" w:sz="0" w:space="0" w:color="auto"/>
                            <w:bottom w:val="none" w:sz="0" w:space="0" w:color="auto"/>
                            <w:right w:val="none" w:sz="0" w:space="0" w:color="auto"/>
                          </w:divBdr>
                          <w:divsChild>
                            <w:div w:id="1965967275">
                              <w:marLeft w:val="0"/>
                              <w:marRight w:val="0"/>
                              <w:marTop w:val="0"/>
                              <w:marBottom w:val="0"/>
                              <w:divBdr>
                                <w:top w:val="none" w:sz="0" w:space="0" w:color="auto"/>
                                <w:left w:val="none" w:sz="0" w:space="0" w:color="auto"/>
                                <w:bottom w:val="none" w:sz="0" w:space="0" w:color="auto"/>
                                <w:right w:val="none" w:sz="0" w:space="0" w:color="auto"/>
                              </w:divBdr>
                            </w:div>
                          </w:divsChild>
                        </w:div>
                        <w:div w:id="1654675254">
                          <w:marLeft w:val="0"/>
                          <w:marRight w:val="0"/>
                          <w:marTop w:val="0"/>
                          <w:marBottom w:val="0"/>
                          <w:divBdr>
                            <w:top w:val="none" w:sz="0" w:space="0" w:color="auto"/>
                            <w:left w:val="none" w:sz="0" w:space="0" w:color="auto"/>
                            <w:bottom w:val="none" w:sz="0" w:space="0" w:color="auto"/>
                            <w:right w:val="none" w:sz="0" w:space="0" w:color="auto"/>
                          </w:divBdr>
                          <w:divsChild>
                            <w:div w:id="478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8182">
                      <w:marLeft w:val="0"/>
                      <w:marRight w:val="0"/>
                      <w:marTop w:val="0"/>
                      <w:marBottom w:val="0"/>
                      <w:divBdr>
                        <w:top w:val="none" w:sz="0" w:space="0" w:color="auto"/>
                        <w:left w:val="none" w:sz="0" w:space="0" w:color="auto"/>
                        <w:bottom w:val="none" w:sz="0" w:space="0" w:color="auto"/>
                        <w:right w:val="none" w:sz="0" w:space="0" w:color="auto"/>
                      </w:divBdr>
                    </w:div>
                    <w:div w:id="2025982772">
                      <w:marLeft w:val="150"/>
                      <w:marRight w:val="0"/>
                      <w:marTop w:val="0"/>
                      <w:marBottom w:val="0"/>
                      <w:divBdr>
                        <w:top w:val="none" w:sz="0" w:space="0" w:color="auto"/>
                        <w:left w:val="none" w:sz="0" w:space="0" w:color="auto"/>
                        <w:bottom w:val="none" w:sz="0" w:space="0" w:color="auto"/>
                        <w:right w:val="none" w:sz="0" w:space="0" w:color="auto"/>
                      </w:divBdr>
                      <w:divsChild>
                        <w:div w:id="427238852">
                          <w:marLeft w:val="0"/>
                          <w:marRight w:val="0"/>
                          <w:marTop w:val="0"/>
                          <w:marBottom w:val="0"/>
                          <w:divBdr>
                            <w:top w:val="none" w:sz="0" w:space="0" w:color="auto"/>
                            <w:left w:val="none" w:sz="0" w:space="0" w:color="auto"/>
                            <w:bottom w:val="none" w:sz="0" w:space="0" w:color="auto"/>
                            <w:right w:val="none" w:sz="0" w:space="0" w:color="auto"/>
                          </w:divBdr>
                          <w:divsChild>
                            <w:div w:id="742067238">
                              <w:marLeft w:val="0"/>
                              <w:marRight w:val="0"/>
                              <w:marTop w:val="0"/>
                              <w:marBottom w:val="0"/>
                              <w:divBdr>
                                <w:top w:val="none" w:sz="0" w:space="0" w:color="auto"/>
                                <w:left w:val="none" w:sz="0" w:space="0" w:color="auto"/>
                                <w:bottom w:val="none" w:sz="0" w:space="0" w:color="auto"/>
                                <w:right w:val="none" w:sz="0" w:space="0" w:color="auto"/>
                              </w:divBdr>
                            </w:div>
                          </w:divsChild>
                        </w:div>
                        <w:div w:id="1743865217">
                          <w:marLeft w:val="0"/>
                          <w:marRight w:val="0"/>
                          <w:marTop w:val="0"/>
                          <w:marBottom w:val="0"/>
                          <w:divBdr>
                            <w:top w:val="none" w:sz="0" w:space="0" w:color="auto"/>
                            <w:left w:val="none" w:sz="0" w:space="0" w:color="auto"/>
                            <w:bottom w:val="none" w:sz="0" w:space="0" w:color="auto"/>
                            <w:right w:val="none" w:sz="0" w:space="0" w:color="auto"/>
                          </w:divBdr>
                          <w:divsChild>
                            <w:div w:id="780340885">
                              <w:marLeft w:val="0"/>
                              <w:marRight w:val="0"/>
                              <w:marTop w:val="0"/>
                              <w:marBottom w:val="0"/>
                              <w:divBdr>
                                <w:top w:val="none" w:sz="0" w:space="0" w:color="auto"/>
                                <w:left w:val="none" w:sz="0" w:space="0" w:color="auto"/>
                                <w:bottom w:val="none" w:sz="0" w:space="0" w:color="auto"/>
                                <w:right w:val="none" w:sz="0" w:space="0" w:color="auto"/>
                              </w:divBdr>
                              <w:divsChild>
                                <w:div w:id="176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1172">
                      <w:marLeft w:val="0"/>
                      <w:marRight w:val="0"/>
                      <w:marTop w:val="0"/>
                      <w:marBottom w:val="0"/>
                      <w:divBdr>
                        <w:top w:val="none" w:sz="0" w:space="0" w:color="auto"/>
                        <w:left w:val="none" w:sz="0" w:space="0" w:color="auto"/>
                        <w:bottom w:val="none" w:sz="0" w:space="0" w:color="auto"/>
                        <w:right w:val="none" w:sz="0" w:space="0" w:color="auto"/>
                      </w:divBdr>
                    </w:div>
                    <w:div w:id="1130903015">
                      <w:marLeft w:val="150"/>
                      <w:marRight w:val="0"/>
                      <w:marTop w:val="0"/>
                      <w:marBottom w:val="0"/>
                      <w:divBdr>
                        <w:top w:val="none" w:sz="0" w:space="0" w:color="auto"/>
                        <w:left w:val="none" w:sz="0" w:space="0" w:color="auto"/>
                        <w:bottom w:val="none" w:sz="0" w:space="0" w:color="auto"/>
                        <w:right w:val="none" w:sz="0" w:space="0" w:color="auto"/>
                      </w:divBdr>
                      <w:divsChild>
                        <w:div w:id="948053326">
                          <w:marLeft w:val="0"/>
                          <w:marRight w:val="0"/>
                          <w:marTop w:val="0"/>
                          <w:marBottom w:val="0"/>
                          <w:divBdr>
                            <w:top w:val="none" w:sz="0" w:space="0" w:color="auto"/>
                            <w:left w:val="none" w:sz="0" w:space="0" w:color="auto"/>
                            <w:bottom w:val="none" w:sz="0" w:space="0" w:color="auto"/>
                            <w:right w:val="none" w:sz="0" w:space="0" w:color="auto"/>
                          </w:divBdr>
                          <w:divsChild>
                            <w:div w:id="18779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special-topic/water-science-school/science/water-properties-information-topic" TargetMode="External"/><Relationship Id="rId3" Type="http://schemas.openxmlformats.org/officeDocument/2006/relationships/settings" Target="settings.xml"/><Relationship Id="rId7" Type="http://schemas.openxmlformats.org/officeDocument/2006/relationships/hyperlink" Target="https://www.thespruce.com/water-softeners-how-they-work-18249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improve-water-quality-in-your-home-4153137" TargetMode="External"/><Relationship Id="rId5" Type="http://schemas.openxmlformats.org/officeDocument/2006/relationships/hyperlink" Target="https://www.thespruce.com/what-is-hard-water-27186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2019-12-20T03:12:00Z</dcterms:created>
  <dcterms:modified xsi:type="dcterms:W3CDTF">2019-12-20T03:13:00Z</dcterms:modified>
</cp:coreProperties>
</file>